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BA5F" w14:textId="77777777" w:rsidR="001B6189" w:rsidRPr="00D64F2D" w:rsidRDefault="001B6189" w:rsidP="001B618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16"/>
          <w:szCs w:val="16"/>
        </w:rPr>
      </w:pPr>
      <w:r w:rsidRPr="00D64F2D">
        <w:rPr>
          <w:rFonts w:eastAsia="Calibri" w:cstheme="minorHAnsi"/>
          <w:b/>
          <w:bCs/>
          <w:sz w:val="16"/>
          <w:szCs w:val="16"/>
        </w:rPr>
        <w:t>INFORMATIVA SULLA PROTEZIONE DELLE PERSONE FISICHE</w:t>
      </w:r>
    </w:p>
    <w:p w14:paraId="36C6CA5E" w14:textId="77777777" w:rsidR="001B6189" w:rsidRPr="00D64F2D" w:rsidRDefault="001B6189" w:rsidP="001B618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16"/>
          <w:szCs w:val="16"/>
        </w:rPr>
      </w:pPr>
      <w:r w:rsidRPr="00D64F2D">
        <w:rPr>
          <w:rFonts w:eastAsia="Calibri" w:cstheme="minorHAnsi"/>
          <w:b/>
          <w:bCs/>
          <w:sz w:val="16"/>
          <w:szCs w:val="16"/>
        </w:rPr>
        <w:t>CON RIGUARDO AL TRATTAMENTO DEI DATI PERSONALI</w:t>
      </w:r>
    </w:p>
    <w:p w14:paraId="034E5BA8" w14:textId="5B93306F" w:rsidR="001B6189" w:rsidRPr="00D64F2D" w:rsidRDefault="001B6189" w:rsidP="001B618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i/>
          <w:sz w:val="16"/>
          <w:szCs w:val="16"/>
        </w:rPr>
      </w:pPr>
      <w:r w:rsidRPr="00D64F2D">
        <w:rPr>
          <w:rFonts w:eastAsia="Calibri" w:cstheme="minorHAnsi"/>
          <w:b/>
          <w:bCs/>
          <w:i/>
          <w:sz w:val="16"/>
          <w:szCs w:val="16"/>
        </w:rPr>
        <w:t>Regolamento (UE) 2016/679, art. 13</w:t>
      </w:r>
    </w:p>
    <w:p w14:paraId="701EF7E5" w14:textId="77777777" w:rsidR="001B6189" w:rsidRPr="00D64F2D" w:rsidRDefault="001B6189" w:rsidP="001B6189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6F19116A" w14:textId="77777777" w:rsidR="001B6189" w:rsidRPr="00D64F2D" w:rsidRDefault="001B6189" w:rsidP="001B6189">
      <w:pPr>
        <w:spacing w:after="165"/>
        <w:jc w:val="both"/>
        <w:rPr>
          <w:rFonts w:eastAsia="Times New Roman" w:cstheme="minorHAnsi"/>
          <w:color w:val="000000" w:themeColor="text1"/>
          <w:sz w:val="16"/>
          <w:szCs w:val="16"/>
          <w:lang w:eastAsia="it-IT"/>
        </w:rPr>
      </w:pPr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>La presente informativa, ai sensi del Regolamento UE 2016/679 (GDPR) indica le modalità con cui si trattano i dati personali. Nel rispetto della citata normativa e di diritti e obblighi conseguenti, La informiamo:</w:t>
      </w:r>
    </w:p>
    <w:p w14:paraId="2FBDFEC7" w14:textId="77777777" w:rsidR="001B6189" w:rsidRPr="00D64F2D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16"/>
          <w:szCs w:val="16"/>
          <w:lang w:eastAsia="it-IT"/>
        </w:rPr>
      </w:pPr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 xml:space="preserve">Titolare del trattamento - Il Titolare del trattamento è il MAECI C.F.80213330584, in persona del legale rappresentante pro tempore, che, nel caso specifico, opera per il tramite della stazione appaltante come individuata negli atti di gara: - email: </w:t>
      </w:r>
      <w:hyperlink r:id="rId7" w:history="1">
        <w:r w:rsidRPr="00D64F2D">
          <w:rPr>
            <w:rStyle w:val="Collegamentoipertestuale"/>
            <w:rFonts w:eastAsia="Times New Roman" w:cstheme="minorHAnsi"/>
            <w:sz w:val="16"/>
            <w:szCs w:val="16"/>
            <w:lang w:eastAsia="it-IT"/>
          </w:rPr>
          <w:t>urp@esteri.it</w:t>
        </w:r>
      </w:hyperlink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 xml:space="preserve"> ; PEC: </w:t>
      </w:r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ab/>
      </w:r>
      <w:hyperlink r:id="rId8" w:history="1">
        <w:r w:rsidRPr="00D64F2D">
          <w:rPr>
            <w:rStyle w:val="Collegamentoipertestuale"/>
            <w:rFonts w:eastAsia="Times New Roman" w:cstheme="minorHAnsi"/>
            <w:color w:val="000000" w:themeColor="text1"/>
            <w:sz w:val="16"/>
            <w:szCs w:val="16"/>
            <w:u w:val="none"/>
            <w:lang w:eastAsia="it-IT"/>
          </w:rPr>
          <w:t>ministero.affariesteri@cert.esteri.it</w:t>
        </w:r>
      </w:hyperlink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>;</w:t>
      </w:r>
    </w:p>
    <w:p w14:paraId="26E3E818" w14:textId="77777777" w:rsidR="001B6189" w:rsidRPr="00D64F2D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16"/>
          <w:szCs w:val="16"/>
          <w:lang w:eastAsia="it-IT"/>
        </w:rPr>
      </w:pPr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>Responsabile per la protezione dei dati - Il Responsabile per la Protezione dei Dati è raggiungibile al seguente indirizzo - email</w:t>
      </w:r>
      <w:proofErr w:type="gramStart"/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>: :</w:t>
      </w:r>
      <w:proofErr w:type="gramEnd"/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 xml:space="preserve"> </w:t>
      </w:r>
      <w:hyperlink r:id="rId9" w:history="1">
        <w:r w:rsidRPr="00D64F2D">
          <w:rPr>
            <w:rStyle w:val="Collegamentoipertestuale"/>
            <w:rFonts w:eastAsia="Times New Roman" w:cstheme="minorHAnsi"/>
            <w:sz w:val="16"/>
            <w:szCs w:val="16"/>
            <w:lang w:eastAsia="it-IT"/>
          </w:rPr>
          <w:t>rpd@esteri.it</w:t>
        </w:r>
      </w:hyperlink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 xml:space="preserve"> ; PEC: rpd@cert.esteri.it;</w:t>
      </w:r>
    </w:p>
    <w:p w14:paraId="104BA55B" w14:textId="77777777" w:rsidR="001B6189" w:rsidRPr="00D64F2D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16"/>
          <w:szCs w:val="16"/>
          <w:lang w:eastAsia="it-IT"/>
        </w:rPr>
      </w:pPr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>Finalità del trattamento - I dati personali sono trattati e raccolti per le seguenti finalità:</w:t>
      </w:r>
    </w:p>
    <w:p w14:paraId="41135638" w14:textId="77777777" w:rsidR="001B6189" w:rsidRPr="00D64F2D" w:rsidRDefault="001B6189" w:rsidP="001B618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16"/>
          <w:szCs w:val="16"/>
          <w:lang w:eastAsia="it-IT"/>
        </w:rPr>
      </w:pPr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>finalità̀ amministrativo-contabili in relazione alla valutazione della richiesta precontrattuale dell’interessato (quali quelle di iscrizione all’Albo dei fornitori), alla valutazione dell'incarico e all'eventuale adempimento dello stesso.</w:t>
      </w:r>
    </w:p>
    <w:p w14:paraId="1DDF8B19" w14:textId="77777777" w:rsidR="001B6189" w:rsidRPr="00D64F2D" w:rsidRDefault="001B6189" w:rsidP="001B618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16"/>
          <w:szCs w:val="16"/>
          <w:lang w:eastAsia="it-IT"/>
        </w:rPr>
      </w:pPr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>adempimento di obblighi di legge (quali verifiche antiriciclaggio, comunicazioni a fini fiscali), da regolamenti e/o norme comunitarie nonché́ da norme emanate da Autorità̀ di vigilanza e controllo o da altre Autorità̀ a ciò̀ legittimate.</w:t>
      </w:r>
    </w:p>
    <w:p w14:paraId="23E7EF03" w14:textId="77777777" w:rsidR="001B6189" w:rsidRPr="00D64F2D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16"/>
          <w:szCs w:val="16"/>
          <w:lang w:eastAsia="it-IT"/>
        </w:rPr>
      </w:pPr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>Base giuridica del trattamento dei dati - Per le finalità indicate alle lettere A), il trattamento è necessario all'esecuzione di un contratto di cui l'interessato è parte o all'esecuzione di misure precontrattuali adottate su richiesta dello stesso, ai sensi dell’art. 6, par. 1, lett. b) del Regolamento UE 2016/679. Per le finalità indicate alla lettera B) il trattamento è necessario per adempiere un obbligo legale al quale è soggetto il titolare del trattamento e il conferimento dei dati è obbligatorio, ai sensi dell’art. 6, par. 1, lett. c) del Regolamento UE 2016/679.</w:t>
      </w:r>
    </w:p>
    <w:p w14:paraId="13C91105" w14:textId="77777777" w:rsidR="001B6189" w:rsidRPr="00D64F2D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16"/>
          <w:szCs w:val="16"/>
          <w:lang w:eastAsia="it-IT"/>
        </w:rPr>
      </w:pPr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>Modalità del trattamento e conservazione dei dati personali - Il trattamento dei dati personali avviene mediante strumenti manuali, informatici e telematici (software di gestione web), con logiche strettamente correlate alle finalità stesse dell’ente e, comunque, in modo da garantirne la sicurezza e la riservatezza nel rispetto della normativa vigente. Il Titolare si impegna a custodire e controllare i dati personali adottando le adeguate misure tecniche e organizzative necessarie per contrastare i rischi di distruzione o perdita, di accesso non autorizzato o di trattamento non consentito o non conforme alle finalità per cui sono stati raccolti. Nel rispetto dei principi di liceità, limitazione delle finalità e minimizzazione, i dati saranno conservati per tutta la durata del trattamento e anche successivamente per il tempo necessario ai fini dell’estinzione delle obbligazioni che incombono sull’ente [ente] e per l’espletamento di tutti gli eventuali adempimenti di legge connessi o da esse derivanti anche riguardo alla gestione degli archivi pubblici nel rispetto del Codice di deontologia e di buona condotta per i trattamenti di dati personali per scopi storici e statistici.</w:t>
      </w:r>
    </w:p>
    <w:p w14:paraId="239EB8DF" w14:textId="77777777" w:rsidR="001B6189" w:rsidRPr="00D64F2D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16"/>
          <w:szCs w:val="16"/>
          <w:lang w:eastAsia="it-IT"/>
        </w:rPr>
      </w:pPr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>Categorie particolari di dati personali - I dati che rivelano l’origine razziale o etnica (con riferimento al certificato di cittadinanza), i dati relativi alla salute i dati inerenti alla vita sessuale o all’orientamento sessuale della persona, le convinzioni politiche e sindacali, religiose, filosofiche e di altro genere equiparabile, qualificabili come “categorie particolari di dati personali, nonché i dati relativi a condanne penali e reati ai sensi dell’art. 10 del Regolamento UE 2016/679 saranno trattati esclusivamente con il consenso dell’interessato nell’esercizio dei compiti e delle funzioni per l’adempimento degli obblighi derivanti dalla normativa e per le finalità indicate al precedente punto 3 e secondo la base giuridica precisata al punto 4.</w:t>
      </w:r>
    </w:p>
    <w:p w14:paraId="1B270480" w14:textId="77777777" w:rsidR="001B6189" w:rsidRPr="00D64F2D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16"/>
          <w:szCs w:val="16"/>
          <w:lang w:eastAsia="it-IT"/>
        </w:rPr>
      </w:pPr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>Destinatari - I dati personali trattati dall’ente potranno essere comunicati a Enti e soggetti pubblici secondo quanto previsto dalla vigente normativa, nonché a consulenti nominati dallo stesso ente. I dati forniti dall’Interessato potranno essere comunicati anche a soggetti esterni quali consulenti, legali, società̀ che forniscono hardware, software e gestiscono reti e sistemi informatici (outsourcer), società̀ per i servizi archiviazione e conservazione dei documenti, nonché patronati, organizzazioni, associazioni, imprese. L’interessato presta il suo consenso alla pubblicazione dei predetti dati e degli elementi essenziali del contratto stipulato nel sito internet del committente, conformemente alla normativa italiana sulla trasparenza dei contratti pubblici;</w:t>
      </w:r>
    </w:p>
    <w:p w14:paraId="42E472E6" w14:textId="77777777" w:rsidR="001B6189" w:rsidRPr="00D64F2D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16"/>
          <w:szCs w:val="16"/>
          <w:lang w:eastAsia="it-IT"/>
        </w:rPr>
      </w:pPr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>Trasferimento dei dati all’estero – Ai sensi dell’art.49 i dati personali potranno essere trasferiti a Paesi terzi non appartenenti all’Unione Europea o a organizzazioni internazionali, laddove il trasferimento sia necessario all’esecuzione del contratto o per l’esecuzione di misure precontrattuali adottate su istanza dell’interessato.</w:t>
      </w:r>
    </w:p>
    <w:p w14:paraId="5118B792" w14:textId="77777777" w:rsidR="001B6189" w:rsidRPr="00D64F2D" w:rsidRDefault="001B6189" w:rsidP="001B61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16"/>
          <w:szCs w:val="16"/>
          <w:lang w:eastAsia="it-IT"/>
        </w:rPr>
      </w:pPr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>Diritti dell’interessato - I diritti dell’interessato sono previsti dagli articoli dal 15 al 22 del Regolamento UE 2016/679 tra i quali quelli di: - Chiedere la conferma dell’esistenza o meno di propri dati personali. - Accedere in ogni momento ai dati che lo riguardano. - Ottenere le indicazioni circa le finalità del trattamento, le categorie dei dati personali, i destinatari o le categorie di destinatari a cui i dati personali sono stati o saranno comunicati e, quando possibile, il periodo di conservazione (art.15). - Ottenere la rettifica o, nel caso i dati siano trattati in violazione di legge oppure incompleti o errati, la cancellazione dei dati o il blocco (art. 16) (art. 17). - Ottenere la limitazione del trattamento (art. 18). - Ottenere la portabilità dei dati, ossia riceverli da un titolare del trattamento, in un formato strutturato, di uso comune e leggibile da dispositivo automatico, e trasmetterli ad un altro titolare del trattamento senza impedimenti (art. 20). - Opporsi al trattamento dei propri dati in qualsiasi momento per motivi legittimi (art. 21). - Opporsi ad un processo decisionale automatizzato relativo alle persone fisiche, compresa la profilazione. - Chiedere al titolare del trattamento l’aggiornamento, l’integrazione, o la limitazione del trattamento che lo riguardano (art. 22). - Revocare il consenso in qualsiasi momento senza pregiudicare la liceità del trattamento basata sul Consenso prestato prima della revoca (art.7). - Proporre reclamo a un’autorità di controllo, segnatamente nello Stato membro in cui risiede abitualmente, lavora oppure del luogo ove si è verificata la presunta violazione. Per l’Italia tale autorità è il “Garante per la protezione dei dati personali”, istituito dalla legge 31 dicembre 1996, n. 675 (http://www.garanteprivacy.it/) (art. 77). I predetti diritti potranno essere esercitati in ogni momento scrivendo al Titolare del trattamento, all'indirizzo e-mail come indicati al punto 1.</w:t>
      </w:r>
    </w:p>
    <w:p w14:paraId="3C4749F6" w14:textId="77777777" w:rsidR="001B6189" w:rsidRPr="00D64F2D" w:rsidRDefault="001B6189" w:rsidP="001B6189">
      <w:pPr>
        <w:rPr>
          <w:rFonts w:eastAsia="Times New Roman" w:cstheme="minorHAnsi"/>
          <w:color w:val="000000" w:themeColor="text1"/>
          <w:sz w:val="16"/>
          <w:szCs w:val="16"/>
          <w:lang w:eastAsia="it-IT"/>
        </w:rPr>
      </w:pPr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>Luogo e data, [………]</w:t>
      </w:r>
    </w:p>
    <w:p w14:paraId="15ED27C1" w14:textId="77777777" w:rsidR="001B6189" w:rsidRPr="00D64F2D" w:rsidRDefault="001B6189" w:rsidP="001B6189">
      <w:pPr>
        <w:jc w:val="center"/>
        <w:rPr>
          <w:rFonts w:eastAsia="Times New Roman" w:cstheme="minorHAnsi"/>
          <w:color w:val="000000" w:themeColor="text1"/>
          <w:sz w:val="16"/>
          <w:szCs w:val="16"/>
          <w:lang w:eastAsia="it-IT"/>
        </w:rPr>
      </w:pPr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 xml:space="preserve">                                                               Firma dell’interessato per presa visione e consenso al trattamento dei dati</w:t>
      </w:r>
    </w:p>
    <w:p w14:paraId="119CA6DC" w14:textId="29668BA3" w:rsidR="003C70DC" w:rsidRPr="00D64F2D" w:rsidRDefault="001B6189" w:rsidP="001B6189">
      <w:pPr>
        <w:jc w:val="center"/>
        <w:rPr>
          <w:rFonts w:cstheme="minorHAnsi"/>
          <w:sz w:val="16"/>
          <w:szCs w:val="16"/>
        </w:rPr>
      </w:pPr>
      <w:r w:rsidRPr="00D64F2D">
        <w:rPr>
          <w:rFonts w:eastAsia="Times New Roman" w:cstheme="minorHAnsi"/>
          <w:color w:val="000000" w:themeColor="text1"/>
          <w:sz w:val="16"/>
          <w:szCs w:val="16"/>
          <w:lang w:eastAsia="it-IT"/>
        </w:rPr>
        <w:t xml:space="preserve">                                                                 _____________________________________________________</w:t>
      </w:r>
    </w:p>
    <w:sectPr w:rsidR="003C70DC" w:rsidRPr="00D64F2D" w:rsidSect="001B6189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60FF1" w14:textId="77777777" w:rsidR="001B6189" w:rsidRDefault="001B6189" w:rsidP="001B6189">
      <w:pPr>
        <w:spacing w:after="0" w:line="240" w:lineRule="auto"/>
      </w:pPr>
      <w:r>
        <w:separator/>
      </w:r>
    </w:p>
  </w:endnote>
  <w:endnote w:type="continuationSeparator" w:id="0">
    <w:p w14:paraId="626C27B8" w14:textId="77777777" w:rsidR="001B6189" w:rsidRDefault="001B6189" w:rsidP="001B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F68ED" w14:textId="77777777" w:rsidR="001B6189" w:rsidRDefault="001B6189" w:rsidP="001B6189">
      <w:pPr>
        <w:spacing w:after="0" w:line="240" w:lineRule="auto"/>
      </w:pPr>
      <w:r>
        <w:separator/>
      </w:r>
    </w:p>
  </w:footnote>
  <w:footnote w:type="continuationSeparator" w:id="0">
    <w:p w14:paraId="33F6208E" w14:textId="77777777" w:rsidR="001B6189" w:rsidRDefault="001B6189" w:rsidP="001B6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DC0"/>
    <w:multiLevelType w:val="multilevel"/>
    <w:tmpl w:val="EA68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89"/>
    <w:rsid w:val="001B6189"/>
    <w:rsid w:val="003C70DC"/>
    <w:rsid w:val="0052296C"/>
    <w:rsid w:val="00D6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5090"/>
  <w15:chartTrackingRefBased/>
  <w15:docId w15:val="{013728FA-3723-437A-8A19-16219B32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18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B6189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618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618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6189"/>
    <w:rPr>
      <w:rFonts w:ascii="Times New Roman" w:hAnsi="Times New Roman" w:cs="Times New Roman" w:hint="default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o.affariesteri@cert.este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1111</Words>
  <Characters>6333</Characters>
  <Application>Microsoft Office Word</Application>
  <DocSecurity>0</DocSecurity>
  <Lines>52</Lines>
  <Paragraphs>14</Paragraphs>
  <ScaleCrop>false</ScaleCrop>
  <Company>Ministero Affari Esteri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Diazzi</dc:creator>
  <cp:keywords/>
  <dc:description/>
  <cp:lastModifiedBy>Sara di Francesco</cp:lastModifiedBy>
  <cp:revision>3</cp:revision>
  <dcterms:created xsi:type="dcterms:W3CDTF">2026-04-17T07:22:00Z</dcterms:created>
  <dcterms:modified xsi:type="dcterms:W3CDTF">2026-04-17T07:28:00Z</dcterms:modified>
</cp:coreProperties>
</file>